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4F5AA2" w:rsidRPr="004F5AA2" w:rsidRDefault="004F5AA2" w:rsidP="004F5AA2">
      <w:pPr>
        <w:jc w:val="center"/>
        <w:rPr>
          <w:rFonts w:asciiTheme="majorHAnsi" w:hAnsiTheme="majorHAnsi"/>
          <w:b/>
          <w:sz w:val="32"/>
        </w:rPr>
      </w:pPr>
      <w:r w:rsidRPr="004F5AA2">
        <w:rPr>
          <w:rFonts w:asciiTheme="majorHAnsi" w:hAnsiTheme="majorHAnsi"/>
          <w:b/>
          <w:sz w:val="32"/>
        </w:rPr>
        <w:t>Fourth Grade ELA Pacing Guide</w:t>
      </w:r>
    </w:p>
    <w:p w:rsidR="00386CBD" w:rsidRDefault="00386CBD" w:rsidP="00386CBD">
      <w:pPr>
        <w:jc w:val="center"/>
        <w:rPr>
          <w:rFonts w:asciiTheme="majorHAnsi" w:hAnsiTheme="majorHAnsi"/>
          <w:u w:val="single"/>
        </w:rPr>
      </w:pPr>
    </w:p>
    <w:p w:rsidR="007150EF" w:rsidRDefault="003F3CCA" w:rsidP="00386CBD">
      <w:pPr>
        <w:jc w:val="center"/>
        <w:rPr>
          <w:rFonts w:asciiTheme="majorHAnsi" w:hAnsiTheme="majorHAnsi"/>
          <w:u w:val="single"/>
        </w:rPr>
      </w:pPr>
      <w:r w:rsidRPr="003F3CCA">
        <w:rPr>
          <w:rFonts w:asciiTheme="majorHAnsi" w:hAnsiTheme="majorHAnsi"/>
          <w:u w:val="single"/>
        </w:rPr>
        <w:t>Reading</w:t>
      </w:r>
    </w:p>
    <w:p w:rsidR="004F5AA2" w:rsidRPr="007150EF" w:rsidRDefault="004F5AA2">
      <w:pPr>
        <w:rPr>
          <w:rFonts w:asciiTheme="majorHAnsi" w:hAnsiTheme="majorHAnsi"/>
          <w:u w:val="single"/>
        </w:rPr>
      </w:pPr>
    </w:p>
    <w:tbl>
      <w:tblPr>
        <w:tblStyle w:val="TableGrid"/>
        <w:tblW w:w="0" w:type="auto"/>
        <w:jc w:val="center"/>
        <w:tblLook w:val="00BF"/>
      </w:tblPr>
      <w:tblGrid>
        <w:gridCol w:w="5892"/>
        <w:gridCol w:w="2138"/>
      </w:tblGrid>
      <w:tr w:rsidR="004F5AA2" w:rsidRPr="004F5AA2" w:rsidTr="00386CBD">
        <w:trPr>
          <w:trHeight w:val="242"/>
          <w:jc w:val="center"/>
        </w:trPr>
        <w:tc>
          <w:tcPr>
            <w:tcW w:w="8030" w:type="dxa"/>
            <w:gridSpan w:val="2"/>
            <w:shd w:val="clear" w:color="auto" w:fill="CCCCCC"/>
          </w:tcPr>
          <w:p w:rsidR="004F5AA2" w:rsidRPr="004F5AA2" w:rsidRDefault="004F5AA2" w:rsidP="004F5AA2">
            <w:pPr>
              <w:tabs>
                <w:tab w:val="left" w:pos="1693"/>
              </w:tabs>
              <w:jc w:val="center"/>
              <w:rPr>
                <w:rFonts w:asciiTheme="majorHAnsi" w:hAnsiTheme="majorHAnsi"/>
                <w:b/>
              </w:rPr>
            </w:pPr>
            <w:r w:rsidRPr="004F5AA2">
              <w:rPr>
                <w:rFonts w:asciiTheme="majorHAnsi" w:hAnsiTheme="majorHAnsi"/>
                <w:b/>
              </w:rPr>
              <w:t>First Quarter</w:t>
            </w:r>
          </w:p>
        </w:tc>
      </w:tr>
      <w:tr w:rsidR="004F5AA2" w:rsidRPr="004F5AA2" w:rsidTr="00386CBD">
        <w:trPr>
          <w:trHeight w:val="242"/>
          <w:jc w:val="center"/>
        </w:trPr>
        <w:tc>
          <w:tcPr>
            <w:tcW w:w="5892" w:type="dxa"/>
          </w:tcPr>
          <w:p w:rsidR="004F5AA2" w:rsidRPr="004F5AA2" w:rsidRDefault="00703624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1</w:t>
            </w:r>
            <w:r>
              <w:rPr>
                <w:rFonts w:asciiTheme="majorHAnsi" w:hAnsiTheme="majorHAnsi"/>
              </w:rPr>
              <w:t xml:space="preserve">: </w:t>
            </w:r>
            <w:r w:rsidR="004F5AA2" w:rsidRPr="004F5AA2">
              <w:rPr>
                <w:rFonts w:asciiTheme="majorHAnsi" w:hAnsiTheme="majorHAnsi"/>
              </w:rPr>
              <w:t>First 20 Days</w:t>
            </w:r>
          </w:p>
        </w:tc>
        <w:tc>
          <w:tcPr>
            <w:tcW w:w="2138" w:type="dxa"/>
          </w:tcPr>
          <w:p w:rsidR="004F5AA2" w:rsidRPr="004F5AA2" w:rsidRDefault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4 weeks</w:t>
            </w:r>
          </w:p>
        </w:tc>
      </w:tr>
      <w:tr w:rsidR="004F5AA2" w:rsidRPr="004F5AA2" w:rsidTr="00386CBD">
        <w:trPr>
          <w:trHeight w:val="231"/>
          <w:jc w:val="center"/>
        </w:trPr>
        <w:tc>
          <w:tcPr>
            <w:tcW w:w="5892" w:type="dxa"/>
            <w:tcBorders>
              <w:bottom w:val="single" w:sz="4" w:space="0" w:color="000000" w:themeColor="text1"/>
            </w:tcBorders>
          </w:tcPr>
          <w:p w:rsidR="004F5AA2" w:rsidRPr="004F5AA2" w:rsidRDefault="00703624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2</w:t>
            </w:r>
            <w:r>
              <w:rPr>
                <w:rFonts w:asciiTheme="majorHAnsi" w:hAnsiTheme="majorHAnsi"/>
              </w:rPr>
              <w:t xml:space="preserve">: </w:t>
            </w:r>
            <w:r w:rsidR="004F5AA2" w:rsidRPr="004F5AA2">
              <w:rPr>
                <w:rFonts w:asciiTheme="majorHAnsi" w:hAnsiTheme="majorHAnsi"/>
              </w:rPr>
              <w:t>Readers Study Characters</w:t>
            </w:r>
          </w:p>
        </w:tc>
        <w:tc>
          <w:tcPr>
            <w:tcW w:w="2138" w:type="dxa"/>
            <w:tcBorders>
              <w:bottom w:val="single" w:sz="4" w:space="0" w:color="000000" w:themeColor="text1"/>
            </w:tcBorders>
          </w:tcPr>
          <w:p w:rsidR="004F5AA2" w:rsidRPr="004F5AA2" w:rsidRDefault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5 weeks</w:t>
            </w:r>
          </w:p>
        </w:tc>
      </w:tr>
      <w:tr w:rsidR="004F5AA2" w:rsidRPr="004F5AA2" w:rsidTr="00386CBD">
        <w:trPr>
          <w:trHeight w:val="242"/>
          <w:jc w:val="center"/>
        </w:trPr>
        <w:tc>
          <w:tcPr>
            <w:tcW w:w="8030" w:type="dxa"/>
            <w:gridSpan w:val="2"/>
            <w:shd w:val="clear" w:color="auto" w:fill="CCCCCC"/>
          </w:tcPr>
          <w:p w:rsidR="004F5AA2" w:rsidRPr="004F5AA2" w:rsidRDefault="004F5AA2" w:rsidP="004F5AA2">
            <w:pPr>
              <w:jc w:val="center"/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  <w:b/>
              </w:rPr>
              <w:t>Second Quarter</w:t>
            </w:r>
          </w:p>
        </w:tc>
      </w:tr>
      <w:tr w:rsidR="004F5AA2" w:rsidRPr="004F5AA2" w:rsidTr="00386CBD">
        <w:trPr>
          <w:trHeight w:val="242"/>
          <w:jc w:val="center"/>
        </w:trPr>
        <w:tc>
          <w:tcPr>
            <w:tcW w:w="5892" w:type="dxa"/>
          </w:tcPr>
          <w:p w:rsidR="004F5AA2" w:rsidRPr="004F5AA2" w:rsidRDefault="00703624" w:rsidP="004F5AA2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3</w:t>
            </w:r>
            <w:r>
              <w:rPr>
                <w:rFonts w:asciiTheme="majorHAnsi" w:hAnsiTheme="majorHAnsi"/>
              </w:rPr>
              <w:t xml:space="preserve">: </w:t>
            </w:r>
            <w:r w:rsidR="004F5AA2" w:rsidRPr="004F5AA2">
              <w:rPr>
                <w:rFonts w:asciiTheme="majorHAnsi" w:hAnsiTheme="majorHAnsi"/>
              </w:rPr>
              <w:t>Readers Learn About Their World Through Non-Fiction</w:t>
            </w:r>
          </w:p>
        </w:tc>
        <w:tc>
          <w:tcPr>
            <w:tcW w:w="2138" w:type="dxa"/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6 weeks</w:t>
            </w:r>
          </w:p>
        </w:tc>
      </w:tr>
      <w:tr w:rsidR="004F5AA2" w:rsidRPr="004F5AA2" w:rsidTr="00386CBD">
        <w:trPr>
          <w:trHeight w:val="485"/>
          <w:jc w:val="center"/>
        </w:trPr>
        <w:tc>
          <w:tcPr>
            <w:tcW w:w="5892" w:type="dxa"/>
            <w:tcBorders>
              <w:bottom w:val="single" w:sz="4" w:space="0" w:color="000000" w:themeColor="text1"/>
            </w:tcBorders>
          </w:tcPr>
          <w:p w:rsidR="004F5AA2" w:rsidRPr="004F5AA2" w:rsidRDefault="00703624" w:rsidP="004F5AA2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4</w:t>
            </w:r>
            <w:r>
              <w:rPr>
                <w:rFonts w:asciiTheme="majorHAnsi" w:hAnsiTheme="majorHAnsi"/>
              </w:rPr>
              <w:t xml:space="preserve">: </w:t>
            </w:r>
            <w:r w:rsidR="004F5AA2" w:rsidRPr="004F5AA2">
              <w:rPr>
                <w:rFonts w:asciiTheme="majorHAnsi" w:hAnsiTheme="majorHAnsi"/>
                <w:bCs/>
                <w:szCs w:val="22"/>
              </w:rPr>
              <w:t>Readers Examine Different Cultures Through Traditional Literature</w:t>
            </w:r>
          </w:p>
        </w:tc>
        <w:tc>
          <w:tcPr>
            <w:tcW w:w="2138" w:type="dxa"/>
            <w:tcBorders>
              <w:bottom w:val="single" w:sz="4" w:space="0" w:color="000000" w:themeColor="text1"/>
            </w:tcBorders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3 weeks</w:t>
            </w:r>
          </w:p>
        </w:tc>
      </w:tr>
      <w:tr w:rsidR="004F5AA2" w:rsidRPr="004F5AA2" w:rsidTr="00386CBD">
        <w:trPr>
          <w:trHeight w:val="231"/>
          <w:jc w:val="center"/>
        </w:trPr>
        <w:tc>
          <w:tcPr>
            <w:tcW w:w="8030" w:type="dxa"/>
            <w:gridSpan w:val="2"/>
            <w:shd w:val="clear" w:color="auto" w:fill="CCCCCC"/>
          </w:tcPr>
          <w:p w:rsidR="004F5AA2" w:rsidRPr="004F5AA2" w:rsidRDefault="004F5AA2" w:rsidP="004F5AA2">
            <w:pPr>
              <w:jc w:val="center"/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  <w:b/>
              </w:rPr>
              <w:t>Third Quarter</w:t>
            </w:r>
          </w:p>
        </w:tc>
      </w:tr>
      <w:tr w:rsidR="004F5AA2" w:rsidRPr="004F5AA2" w:rsidTr="00386CBD">
        <w:trPr>
          <w:trHeight w:val="242"/>
          <w:jc w:val="center"/>
        </w:trPr>
        <w:tc>
          <w:tcPr>
            <w:tcW w:w="5892" w:type="dxa"/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Remediation/Flex Week</w:t>
            </w:r>
          </w:p>
        </w:tc>
        <w:tc>
          <w:tcPr>
            <w:tcW w:w="2138" w:type="dxa"/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1 week</w:t>
            </w:r>
          </w:p>
        </w:tc>
      </w:tr>
      <w:tr w:rsidR="004F5AA2" w:rsidRPr="004F5AA2" w:rsidTr="00386CBD">
        <w:trPr>
          <w:trHeight w:val="242"/>
          <w:jc w:val="center"/>
        </w:trPr>
        <w:tc>
          <w:tcPr>
            <w:tcW w:w="5892" w:type="dxa"/>
          </w:tcPr>
          <w:p w:rsidR="004F5AA2" w:rsidRPr="004F5AA2" w:rsidRDefault="00703624" w:rsidP="004F5AA2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5</w:t>
            </w:r>
            <w:r>
              <w:rPr>
                <w:rFonts w:asciiTheme="majorHAnsi" w:hAnsiTheme="majorHAnsi"/>
              </w:rPr>
              <w:t xml:space="preserve">: </w:t>
            </w:r>
            <w:r w:rsidR="004F5AA2" w:rsidRPr="004F5AA2">
              <w:rPr>
                <w:rFonts w:asciiTheme="majorHAnsi" w:hAnsiTheme="majorHAnsi"/>
              </w:rPr>
              <w:t>Readers Learn About History Through Historical Fiction</w:t>
            </w:r>
          </w:p>
        </w:tc>
        <w:tc>
          <w:tcPr>
            <w:tcW w:w="2138" w:type="dxa"/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4 weeks</w:t>
            </w:r>
          </w:p>
        </w:tc>
      </w:tr>
      <w:tr w:rsidR="004F5AA2" w:rsidRPr="004F5AA2" w:rsidTr="00386CBD">
        <w:trPr>
          <w:trHeight w:val="231"/>
          <w:jc w:val="center"/>
        </w:trPr>
        <w:tc>
          <w:tcPr>
            <w:tcW w:w="5892" w:type="dxa"/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Remediation/Flex Week</w:t>
            </w:r>
          </w:p>
        </w:tc>
        <w:tc>
          <w:tcPr>
            <w:tcW w:w="2138" w:type="dxa"/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1 week</w:t>
            </w:r>
          </w:p>
        </w:tc>
      </w:tr>
      <w:tr w:rsidR="00137862" w:rsidRPr="004F5AA2" w:rsidTr="00386CBD">
        <w:trPr>
          <w:trHeight w:val="485"/>
          <w:jc w:val="center"/>
        </w:trPr>
        <w:tc>
          <w:tcPr>
            <w:tcW w:w="5892" w:type="dxa"/>
            <w:tcBorders>
              <w:bottom w:val="single" w:sz="4" w:space="0" w:color="000000" w:themeColor="text1"/>
            </w:tcBorders>
          </w:tcPr>
          <w:p w:rsidR="00137862" w:rsidRPr="004F5AA2" w:rsidRDefault="00703624" w:rsidP="004F5AA2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6</w:t>
            </w:r>
            <w:r>
              <w:rPr>
                <w:rFonts w:asciiTheme="majorHAnsi" w:hAnsiTheme="majorHAnsi"/>
              </w:rPr>
              <w:t xml:space="preserve">: </w:t>
            </w:r>
            <w:r w:rsidR="00137862" w:rsidRPr="004F5AA2">
              <w:rPr>
                <w:rFonts w:asciiTheme="majorHAnsi" w:hAnsiTheme="majorHAnsi"/>
              </w:rPr>
              <w:t>Readers Clarify Their Understanding Through Research</w:t>
            </w:r>
            <w:r w:rsidR="00137862">
              <w:rPr>
                <w:rFonts w:asciiTheme="majorHAnsi" w:hAnsiTheme="majorHAnsi"/>
              </w:rPr>
              <w:t xml:space="preserve"> (Part 1) </w:t>
            </w:r>
            <w:r w:rsidR="00137862" w:rsidRPr="00137862">
              <w:rPr>
                <w:rFonts w:asciiTheme="majorHAnsi" w:hAnsiTheme="majorHAnsi"/>
                <w:i/>
              </w:rPr>
              <w:t>(6 wks total)</w:t>
            </w:r>
          </w:p>
        </w:tc>
        <w:tc>
          <w:tcPr>
            <w:tcW w:w="2138" w:type="dxa"/>
            <w:tcBorders>
              <w:bottom w:val="single" w:sz="4" w:space="0" w:color="000000" w:themeColor="text1"/>
            </w:tcBorders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137862" w:rsidRPr="004F5AA2" w:rsidTr="00386CBD">
        <w:trPr>
          <w:trHeight w:val="242"/>
          <w:jc w:val="center"/>
        </w:trPr>
        <w:tc>
          <w:tcPr>
            <w:tcW w:w="8030" w:type="dxa"/>
            <w:gridSpan w:val="2"/>
            <w:shd w:val="clear" w:color="auto" w:fill="CCCCCC"/>
          </w:tcPr>
          <w:p w:rsidR="00137862" w:rsidRPr="004F5AA2" w:rsidRDefault="00137862" w:rsidP="004F5AA2">
            <w:pPr>
              <w:jc w:val="center"/>
              <w:rPr>
                <w:rFonts w:asciiTheme="majorHAnsi" w:hAnsiTheme="majorHAnsi"/>
                <w:b/>
              </w:rPr>
            </w:pPr>
            <w:r w:rsidRPr="004F5AA2">
              <w:rPr>
                <w:rFonts w:asciiTheme="majorHAnsi" w:hAnsiTheme="majorHAnsi"/>
                <w:b/>
              </w:rPr>
              <w:t>Fourth Quarter</w:t>
            </w:r>
          </w:p>
        </w:tc>
      </w:tr>
      <w:tr w:rsidR="00137862" w:rsidRPr="004F5AA2" w:rsidTr="00386CBD">
        <w:trPr>
          <w:trHeight w:val="485"/>
          <w:jc w:val="center"/>
        </w:trPr>
        <w:tc>
          <w:tcPr>
            <w:tcW w:w="5892" w:type="dxa"/>
          </w:tcPr>
          <w:p w:rsidR="00137862" w:rsidRPr="004F5AA2" w:rsidRDefault="005B38E2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i/>
              </w:rPr>
              <w:t xml:space="preserve">Unit 6: </w:t>
            </w:r>
            <w:r w:rsidR="00137862" w:rsidRPr="004F5AA2">
              <w:rPr>
                <w:rFonts w:asciiTheme="majorHAnsi" w:hAnsiTheme="majorHAnsi"/>
              </w:rPr>
              <w:t>Readers Clarify Their Understanding Through Research</w:t>
            </w:r>
            <w:r w:rsidR="00137862">
              <w:rPr>
                <w:rFonts w:asciiTheme="majorHAnsi" w:hAnsiTheme="majorHAnsi"/>
              </w:rPr>
              <w:t xml:space="preserve"> (Part 2)</w:t>
            </w:r>
          </w:p>
        </w:tc>
        <w:tc>
          <w:tcPr>
            <w:tcW w:w="2138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137862" w:rsidRPr="004F5AA2" w:rsidTr="00386CBD">
        <w:trPr>
          <w:trHeight w:val="231"/>
          <w:jc w:val="center"/>
        </w:trPr>
        <w:tc>
          <w:tcPr>
            <w:tcW w:w="5892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Remediation/Flex Week</w:t>
            </w:r>
          </w:p>
        </w:tc>
        <w:tc>
          <w:tcPr>
            <w:tcW w:w="2138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1 week</w:t>
            </w:r>
          </w:p>
        </w:tc>
      </w:tr>
      <w:tr w:rsidR="00137862" w:rsidRPr="004F5AA2" w:rsidTr="00386CBD">
        <w:trPr>
          <w:trHeight w:val="242"/>
          <w:jc w:val="center"/>
        </w:trPr>
        <w:tc>
          <w:tcPr>
            <w:tcW w:w="5892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Tests as a Genre</w:t>
            </w:r>
          </w:p>
        </w:tc>
        <w:tc>
          <w:tcPr>
            <w:tcW w:w="2138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3 weeks</w:t>
            </w:r>
          </w:p>
        </w:tc>
      </w:tr>
      <w:tr w:rsidR="00137862" w:rsidRPr="004F5AA2" w:rsidTr="00386CBD">
        <w:trPr>
          <w:trHeight w:val="231"/>
          <w:jc w:val="center"/>
        </w:trPr>
        <w:tc>
          <w:tcPr>
            <w:tcW w:w="5892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EOG’s</w:t>
            </w:r>
          </w:p>
        </w:tc>
        <w:tc>
          <w:tcPr>
            <w:tcW w:w="2138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2 weeks</w:t>
            </w:r>
          </w:p>
        </w:tc>
      </w:tr>
    </w:tbl>
    <w:p w:rsidR="007150EF" w:rsidRDefault="007150EF">
      <w:pPr>
        <w:rPr>
          <w:rFonts w:asciiTheme="majorHAnsi" w:hAnsiTheme="majorHAnsi"/>
        </w:rPr>
      </w:pPr>
    </w:p>
    <w:p w:rsidR="005B38E2" w:rsidRDefault="005B38E2">
      <w:pPr>
        <w:rPr>
          <w:rFonts w:asciiTheme="majorHAnsi" w:hAnsiTheme="majorHAnsi"/>
        </w:rPr>
      </w:pPr>
    </w:p>
    <w:p w:rsidR="007150EF" w:rsidRDefault="003F3CCA" w:rsidP="00386CBD">
      <w:pPr>
        <w:jc w:val="center"/>
        <w:rPr>
          <w:rFonts w:asciiTheme="majorHAnsi" w:hAnsiTheme="majorHAnsi"/>
          <w:u w:val="single"/>
        </w:rPr>
      </w:pPr>
      <w:r w:rsidRPr="003F3CCA">
        <w:rPr>
          <w:rFonts w:asciiTheme="majorHAnsi" w:hAnsiTheme="majorHAnsi"/>
          <w:u w:val="single"/>
        </w:rPr>
        <w:t>Writing</w:t>
      </w:r>
    </w:p>
    <w:p w:rsidR="003F3CCA" w:rsidRPr="007150EF" w:rsidRDefault="003F3CCA" w:rsidP="003F3CCA">
      <w:pPr>
        <w:rPr>
          <w:rFonts w:asciiTheme="majorHAnsi" w:hAnsiTheme="majorHAnsi"/>
          <w:u w:val="single"/>
        </w:rPr>
      </w:pPr>
    </w:p>
    <w:tbl>
      <w:tblPr>
        <w:tblStyle w:val="TableGrid"/>
        <w:tblW w:w="0" w:type="auto"/>
        <w:jc w:val="center"/>
        <w:tblLook w:val="00BF"/>
      </w:tblPr>
      <w:tblGrid>
        <w:gridCol w:w="5892"/>
        <w:gridCol w:w="2138"/>
      </w:tblGrid>
      <w:tr w:rsidR="003F3CCA" w:rsidRPr="004F5AA2" w:rsidTr="00386CBD">
        <w:trPr>
          <w:trHeight w:val="242"/>
          <w:jc w:val="center"/>
        </w:trPr>
        <w:tc>
          <w:tcPr>
            <w:tcW w:w="8030" w:type="dxa"/>
            <w:gridSpan w:val="2"/>
            <w:shd w:val="clear" w:color="auto" w:fill="CCCCCC"/>
          </w:tcPr>
          <w:p w:rsidR="003F3CCA" w:rsidRPr="004F5AA2" w:rsidRDefault="003F3CCA" w:rsidP="003F3CCA">
            <w:pPr>
              <w:tabs>
                <w:tab w:val="left" w:pos="1693"/>
              </w:tabs>
              <w:jc w:val="center"/>
              <w:rPr>
                <w:rFonts w:asciiTheme="majorHAnsi" w:hAnsiTheme="majorHAnsi"/>
                <w:b/>
              </w:rPr>
            </w:pPr>
            <w:r w:rsidRPr="004F5AA2">
              <w:rPr>
                <w:rFonts w:asciiTheme="majorHAnsi" w:hAnsiTheme="majorHAnsi"/>
                <w:b/>
              </w:rPr>
              <w:t>First Quarter</w:t>
            </w:r>
          </w:p>
        </w:tc>
      </w:tr>
      <w:tr w:rsidR="003F3CCA" w:rsidRPr="004F5AA2" w:rsidTr="00386CBD">
        <w:trPr>
          <w:trHeight w:val="242"/>
          <w:jc w:val="center"/>
        </w:trPr>
        <w:tc>
          <w:tcPr>
            <w:tcW w:w="5892" w:type="dxa"/>
          </w:tcPr>
          <w:p w:rsidR="003F3CCA" w:rsidRPr="004F5AA2" w:rsidRDefault="003F3CCA" w:rsidP="002D452D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1</w:t>
            </w:r>
            <w:r>
              <w:rPr>
                <w:rFonts w:asciiTheme="majorHAnsi" w:hAnsiTheme="majorHAnsi"/>
              </w:rPr>
              <w:t xml:space="preserve">: </w:t>
            </w:r>
            <w:r w:rsidR="002D452D">
              <w:rPr>
                <w:rFonts w:asciiTheme="majorHAnsi" w:hAnsiTheme="majorHAnsi"/>
              </w:rPr>
              <w:t>Raising the Quality of Personal Narratives</w:t>
            </w:r>
          </w:p>
        </w:tc>
        <w:tc>
          <w:tcPr>
            <w:tcW w:w="2138" w:type="dxa"/>
          </w:tcPr>
          <w:p w:rsidR="003F3CCA" w:rsidRPr="004F5AA2" w:rsidRDefault="002D45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  <w:r w:rsidR="003F3CCA"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2D452D" w:rsidRPr="004F5AA2" w:rsidTr="00386CBD">
        <w:trPr>
          <w:trHeight w:val="231"/>
          <w:jc w:val="center"/>
        </w:trPr>
        <w:tc>
          <w:tcPr>
            <w:tcW w:w="5892" w:type="dxa"/>
          </w:tcPr>
          <w:p w:rsidR="002D452D" w:rsidRPr="005B38E2" w:rsidRDefault="002D452D" w:rsidP="002D452D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Writing Assessment #1</w:t>
            </w:r>
          </w:p>
        </w:tc>
        <w:tc>
          <w:tcPr>
            <w:tcW w:w="2138" w:type="dxa"/>
          </w:tcPr>
          <w:p w:rsidR="002D452D" w:rsidRPr="004F5AA2" w:rsidRDefault="002D45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 week</w:t>
            </w:r>
          </w:p>
        </w:tc>
      </w:tr>
      <w:tr w:rsidR="003F3CCA" w:rsidRPr="004F5AA2" w:rsidTr="00386CBD">
        <w:trPr>
          <w:trHeight w:val="231"/>
          <w:jc w:val="center"/>
        </w:trPr>
        <w:tc>
          <w:tcPr>
            <w:tcW w:w="5892" w:type="dxa"/>
            <w:tcBorders>
              <w:bottom w:val="single" w:sz="4" w:space="0" w:color="000000" w:themeColor="text1"/>
            </w:tcBorders>
          </w:tcPr>
          <w:p w:rsidR="003F3CCA" w:rsidRPr="004F5AA2" w:rsidRDefault="003F3CCA" w:rsidP="002D452D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2</w:t>
            </w:r>
            <w:r>
              <w:rPr>
                <w:rFonts w:asciiTheme="majorHAnsi" w:hAnsiTheme="majorHAnsi"/>
              </w:rPr>
              <w:t xml:space="preserve">: </w:t>
            </w:r>
            <w:r w:rsidR="002D452D">
              <w:rPr>
                <w:rFonts w:asciiTheme="majorHAnsi" w:hAnsiTheme="majorHAnsi"/>
              </w:rPr>
              <w:t>Realistic Fiction (Part 1) (</w:t>
            </w:r>
            <w:r w:rsidR="002D452D" w:rsidRPr="002D452D">
              <w:rPr>
                <w:rFonts w:asciiTheme="majorHAnsi" w:hAnsiTheme="majorHAnsi"/>
                <w:i/>
              </w:rPr>
              <w:t>5 weeks total</w:t>
            </w:r>
            <w:r w:rsidR="002D452D">
              <w:rPr>
                <w:rFonts w:asciiTheme="majorHAnsi" w:hAnsiTheme="majorHAnsi"/>
              </w:rPr>
              <w:t>)</w:t>
            </w:r>
          </w:p>
        </w:tc>
        <w:tc>
          <w:tcPr>
            <w:tcW w:w="2138" w:type="dxa"/>
            <w:tcBorders>
              <w:bottom w:val="single" w:sz="4" w:space="0" w:color="000000" w:themeColor="text1"/>
            </w:tcBorders>
          </w:tcPr>
          <w:p w:rsidR="003F3CCA" w:rsidRPr="004F5AA2" w:rsidRDefault="002D45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="003F3CCA"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3F3CCA" w:rsidRPr="004F5AA2" w:rsidTr="00386CBD">
        <w:trPr>
          <w:trHeight w:val="242"/>
          <w:jc w:val="center"/>
        </w:trPr>
        <w:tc>
          <w:tcPr>
            <w:tcW w:w="8030" w:type="dxa"/>
            <w:gridSpan w:val="2"/>
            <w:shd w:val="clear" w:color="auto" w:fill="CCCCCC"/>
          </w:tcPr>
          <w:p w:rsidR="003F3CCA" w:rsidRPr="004F5AA2" w:rsidRDefault="003F3CCA" w:rsidP="004F5AA2">
            <w:pPr>
              <w:jc w:val="center"/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  <w:b/>
              </w:rPr>
              <w:t>Second Quarter</w:t>
            </w:r>
          </w:p>
        </w:tc>
      </w:tr>
      <w:tr w:rsidR="002D452D" w:rsidRPr="004F5AA2" w:rsidTr="00386CBD">
        <w:trPr>
          <w:trHeight w:val="242"/>
          <w:jc w:val="center"/>
        </w:trPr>
        <w:tc>
          <w:tcPr>
            <w:tcW w:w="5892" w:type="dxa"/>
          </w:tcPr>
          <w:p w:rsidR="002D452D" w:rsidRPr="004F5AA2" w:rsidRDefault="002D452D" w:rsidP="002D452D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2</w:t>
            </w:r>
            <w:r>
              <w:rPr>
                <w:rFonts w:asciiTheme="majorHAnsi" w:hAnsiTheme="majorHAnsi"/>
              </w:rPr>
              <w:t>: Realistic Fiction (Part 2)</w:t>
            </w:r>
          </w:p>
        </w:tc>
        <w:tc>
          <w:tcPr>
            <w:tcW w:w="2138" w:type="dxa"/>
          </w:tcPr>
          <w:p w:rsidR="002D452D" w:rsidRPr="004F5AA2" w:rsidRDefault="002D45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2D452D" w:rsidRPr="004F5AA2" w:rsidTr="00386CBD">
        <w:trPr>
          <w:trHeight w:val="242"/>
          <w:jc w:val="center"/>
        </w:trPr>
        <w:tc>
          <w:tcPr>
            <w:tcW w:w="5892" w:type="dxa"/>
          </w:tcPr>
          <w:p w:rsidR="002D452D" w:rsidRPr="004F5AA2" w:rsidRDefault="002D452D" w:rsidP="002D452D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3</w:t>
            </w:r>
            <w:r>
              <w:rPr>
                <w:rFonts w:asciiTheme="majorHAnsi" w:hAnsiTheme="majorHAnsi"/>
              </w:rPr>
              <w:t>: Personal and Persuasive Essays</w:t>
            </w:r>
          </w:p>
        </w:tc>
        <w:tc>
          <w:tcPr>
            <w:tcW w:w="2138" w:type="dxa"/>
          </w:tcPr>
          <w:p w:rsidR="002D452D" w:rsidRPr="004F5AA2" w:rsidRDefault="002D452D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2D452D" w:rsidRPr="004F5AA2" w:rsidTr="00386CBD">
        <w:trPr>
          <w:trHeight w:val="287"/>
          <w:jc w:val="center"/>
        </w:trPr>
        <w:tc>
          <w:tcPr>
            <w:tcW w:w="5892" w:type="dxa"/>
            <w:tcBorders>
              <w:bottom w:val="single" w:sz="4" w:space="0" w:color="000000" w:themeColor="text1"/>
            </w:tcBorders>
          </w:tcPr>
          <w:p w:rsidR="002D452D" w:rsidRPr="005B38E2" w:rsidRDefault="002D452D" w:rsidP="002D452D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Writing Assessment #2</w:t>
            </w:r>
          </w:p>
        </w:tc>
        <w:tc>
          <w:tcPr>
            <w:tcW w:w="2138" w:type="dxa"/>
            <w:tcBorders>
              <w:bottom w:val="single" w:sz="4" w:space="0" w:color="000000" w:themeColor="text1"/>
            </w:tcBorders>
          </w:tcPr>
          <w:p w:rsidR="002D452D" w:rsidRPr="004F5AA2" w:rsidRDefault="002D45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 week</w:t>
            </w:r>
          </w:p>
        </w:tc>
      </w:tr>
      <w:tr w:rsidR="002D452D" w:rsidRPr="004F5AA2" w:rsidTr="00386CBD">
        <w:trPr>
          <w:trHeight w:val="231"/>
          <w:jc w:val="center"/>
        </w:trPr>
        <w:tc>
          <w:tcPr>
            <w:tcW w:w="8030" w:type="dxa"/>
            <w:gridSpan w:val="2"/>
            <w:shd w:val="clear" w:color="auto" w:fill="CCCCCC"/>
          </w:tcPr>
          <w:p w:rsidR="002D452D" w:rsidRPr="004F5AA2" w:rsidRDefault="002D452D" w:rsidP="004F5AA2">
            <w:pPr>
              <w:jc w:val="center"/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  <w:b/>
              </w:rPr>
              <w:t>Third Quarter</w:t>
            </w:r>
          </w:p>
        </w:tc>
      </w:tr>
      <w:tr w:rsidR="002D452D" w:rsidRPr="004F5AA2" w:rsidTr="00386CBD">
        <w:trPr>
          <w:trHeight w:val="242"/>
          <w:jc w:val="center"/>
        </w:trPr>
        <w:tc>
          <w:tcPr>
            <w:tcW w:w="5892" w:type="dxa"/>
          </w:tcPr>
          <w:p w:rsidR="002D452D" w:rsidRPr="004F5AA2" w:rsidRDefault="002D452D" w:rsidP="002D452D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4</w:t>
            </w:r>
            <w:r>
              <w:rPr>
                <w:rFonts w:asciiTheme="majorHAnsi" w:hAnsiTheme="majorHAnsi"/>
              </w:rPr>
              <w:t xml:space="preserve">: </w:t>
            </w:r>
            <w:r>
              <w:rPr>
                <w:rFonts w:asciiTheme="majorHAnsi" w:hAnsiTheme="majorHAnsi"/>
                <w:bCs/>
                <w:szCs w:val="22"/>
              </w:rPr>
              <w:t>Historical Fiction: Tackling Complex Texts</w:t>
            </w:r>
          </w:p>
        </w:tc>
        <w:tc>
          <w:tcPr>
            <w:tcW w:w="2138" w:type="dxa"/>
          </w:tcPr>
          <w:p w:rsidR="002D452D" w:rsidRPr="004F5AA2" w:rsidRDefault="002D452D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2D452D" w:rsidRPr="004F5AA2" w:rsidTr="00386CBD">
        <w:trPr>
          <w:trHeight w:val="242"/>
          <w:jc w:val="center"/>
        </w:trPr>
        <w:tc>
          <w:tcPr>
            <w:tcW w:w="5892" w:type="dxa"/>
          </w:tcPr>
          <w:p w:rsidR="002D452D" w:rsidRPr="005B38E2" w:rsidRDefault="002D452D" w:rsidP="002D452D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Writing Assessment #3</w:t>
            </w:r>
          </w:p>
        </w:tc>
        <w:tc>
          <w:tcPr>
            <w:tcW w:w="2138" w:type="dxa"/>
          </w:tcPr>
          <w:p w:rsidR="002D452D" w:rsidRPr="004F5AA2" w:rsidRDefault="002D45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 week</w:t>
            </w:r>
          </w:p>
        </w:tc>
      </w:tr>
      <w:tr w:rsidR="002D452D" w:rsidRPr="004F5AA2" w:rsidTr="00386CBD">
        <w:trPr>
          <w:trHeight w:val="231"/>
          <w:jc w:val="center"/>
        </w:trPr>
        <w:tc>
          <w:tcPr>
            <w:tcW w:w="5892" w:type="dxa"/>
            <w:tcBorders>
              <w:bottom w:val="single" w:sz="4" w:space="0" w:color="000000" w:themeColor="text1"/>
            </w:tcBorders>
          </w:tcPr>
          <w:p w:rsidR="002D452D" w:rsidRPr="004F5AA2" w:rsidRDefault="002D452D" w:rsidP="002D452D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5</w:t>
            </w:r>
            <w:r>
              <w:rPr>
                <w:rFonts w:asciiTheme="majorHAnsi" w:hAnsiTheme="majorHAnsi"/>
              </w:rPr>
              <w:t>: Informational Writing (Part 1) (</w:t>
            </w:r>
            <w:r w:rsidRPr="002D452D">
              <w:rPr>
                <w:rFonts w:asciiTheme="majorHAnsi" w:hAnsiTheme="majorHAnsi"/>
                <w:i/>
              </w:rPr>
              <w:t>6 weeks total</w:t>
            </w:r>
            <w:r>
              <w:rPr>
                <w:rFonts w:asciiTheme="majorHAnsi" w:hAnsiTheme="majorHAnsi"/>
              </w:rPr>
              <w:t>)</w:t>
            </w:r>
          </w:p>
        </w:tc>
        <w:tc>
          <w:tcPr>
            <w:tcW w:w="2138" w:type="dxa"/>
            <w:tcBorders>
              <w:bottom w:val="single" w:sz="4" w:space="0" w:color="000000" w:themeColor="text1"/>
            </w:tcBorders>
          </w:tcPr>
          <w:p w:rsidR="002D452D" w:rsidRPr="004F5AA2" w:rsidRDefault="002D452D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2D452D" w:rsidRPr="004F5AA2" w:rsidTr="00386CBD">
        <w:trPr>
          <w:trHeight w:val="242"/>
          <w:jc w:val="center"/>
        </w:trPr>
        <w:tc>
          <w:tcPr>
            <w:tcW w:w="8030" w:type="dxa"/>
            <w:gridSpan w:val="2"/>
            <w:shd w:val="clear" w:color="auto" w:fill="CCCCCC"/>
          </w:tcPr>
          <w:p w:rsidR="002D452D" w:rsidRPr="004F5AA2" w:rsidRDefault="002D452D" w:rsidP="004F5AA2">
            <w:pPr>
              <w:jc w:val="center"/>
              <w:rPr>
                <w:rFonts w:asciiTheme="majorHAnsi" w:hAnsiTheme="majorHAnsi"/>
                <w:b/>
              </w:rPr>
            </w:pPr>
            <w:r w:rsidRPr="004F5AA2">
              <w:rPr>
                <w:rFonts w:asciiTheme="majorHAnsi" w:hAnsiTheme="majorHAnsi"/>
                <w:b/>
              </w:rPr>
              <w:t>Fourth Quarter</w:t>
            </w:r>
          </w:p>
        </w:tc>
      </w:tr>
      <w:tr w:rsidR="002D452D" w:rsidRPr="004F5AA2" w:rsidTr="00386CBD">
        <w:trPr>
          <w:trHeight w:val="350"/>
          <w:jc w:val="center"/>
        </w:trPr>
        <w:tc>
          <w:tcPr>
            <w:tcW w:w="5892" w:type="dxa"/>
          </w:tcPr>
          <w:p w:rsidR="002D452D" w:rsidRPr="004F5AA2" w:rsidRDefault="002D452D" w:rsidP="002D452D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5</w:t>
            </w:r>
            <w:r>
              <w:rPr>
                <w:rFonts w:asciiTheme="majorHAnsi" w:hAnsiTheme="majorHAnsi"/>
              </w:rPr>
              <w:t>: Informational Writing (Part 2)</w:t>
            </w:r>
          </w:p>
        </w:tc>
        <w:tc>
          <w:tcPr>
            <w:tcW w:w="2138" w:type="dxa"/>
          </w:tcPr>
          <w:p w:rsidR="002D452D" w:rsidRPr="004F5AA2" w:rsidRDefault="002D452D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2D452D" w:rsidRPr="004F5AA2" w:rsidTr="00386CBD">
        <w:trPr>
          <w:trHeight w:val="350"/>
          <w:jc w:val="center"/>
        </w:trPr>
        <w:tc>
          <w:tcPr>
            <w:tcW w:w="5892" w:type="dxa"/>
          </w:tcPr>
          <w:p w:rsidR="002D452D" w:rsidRPr="004F5AA2" w:rsidRDefault="002D452D" w:rsidP="002D45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i/>
              </w:rPr>
              <w:t xml:space="preserve">Unit 6: </w:t>
            </w:r>
            <w:r>
              <w:rPr>
                <w:rFonts w:asciiTheme="majorHAnsi" w:hAnsiTheme="majorHAnsi"/>
              </w:rPr>
              <w:t>Memoirs</w:t>
            </w:r>
          </w:p>
        </w:tc>
        <w:tc>
          <w:tcPr>
            <w:tcW w:w="2138" w:type="dxa"/>
          </w:tcPr>
          <w:p w:rsidR="002D452D" w:rsidRPr="004F5AA2" w:rsidRDefault="002D452D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2D452D" w:rsidRPr="004F5AA2" w:rsidTr="00386CBD">
        <w:trPr>
          <w:trHeight w:val="231"/>
          <w:jc w:val="center"/>
        </w:trPr>
        <w:tc>
          <w:tcPr>
            <w:tcW w:w="5892" w:type="dxa"/>
          </w:tcPr>
          <w:p w:rsidR="002D452D" w:rsidRPr="005B38E2" w:rsidRDefault="002D452D" w:rsidP="002D452D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Writing Assessment #4</w:t>
            </w:r>
          </w:p>
        </w:tc>
        <w:tc>
          <w:tcPr>
            <w:tcW w:w="2138" w:type="dxa"/>
          </w:tcPr>
          <w:p w:rsidR="002D452D" w:rsidRPr="004F5AA2" w:rsidRDefault="002D45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 week</w:t>
            </w:r>
          </w:p>
        </w:tc>
      </w:tr>
    </w:tbl>
    <w:p w:rsidR="007150EF" w:rsidRDefault="007150EF" w:rsidP="005B38E2">
      <w:pPr>
        <w:jc w:val="right"/>
        <w:rPr>
          <w:rFonts w:asciiTheme="majorHAnsi" w:hAnsiTheme="majorHAnsi"/>
        </w:rPr>
      </w:pPr>
    </w:p>
    <w:p w:rsidR="00137862" w:rsidRPr="004F5AA2" w:rsidRDefault="00137862" w:rsidP="005B38E2">
      <w:pPr>
        <w:jc w:val="right"/>
        <w:rPr>
          <w:rFonts w:asciiTheme="majorHAnsi" w:hAnsiTheme="majorHAnsi"/>
        </w:rPr>
      </w:pPr>
    </w:p>
    <w:sectPr w:rsidR="00137862" w:rsidRPr="004F5AA2" w:rsidSect="007150EF">
      <w:pgSz w:w="12240" w:h="15840"/>
      <w:pgMar w:top="576" w:right="1440" w:bottom="576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4F5AA2"/>
    <w:rsid w:val="00137862"/>
    <w:rsid w:val="002D452D"/>
    <w:rsid w:val="00386CBD"/>
    <w:rsid w:val="003F3CCA"/>
    <w:rsid w:val="004F5AA2"/>
    <w:rsid w:val="005B38E2"/>
    <w:rsid w:val="00703624"/>
    <w:rsid w:val="007150EF"/>
    <w:rsid w:val="007C1FE6"/>
    <w:rsid w:val="00D01847"/>
    <w:rsid w:val="00DA33EF"/>
  </w:rsids>
  <m:mathPr>
    <m:mathFont m:val="AGaramon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2E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4F5AA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188</Words>
  <Characters>1077</Characters>
  <Application>Microsoft Word 12.1.0</Application>
  <DocSecurity>0</DocSecurity>
  <Lines>8</Lines>
  <Paragraphs>2</Paragraphs>
  <ScaleCrop>false</ScaleCrop>
  <Company>Granville County Schools</Company>
  <LinksUpToDate>false</LinksUpToDate>
  <CharactersWithSpaces>1322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gwendolyn avery</dc:creator>
  <cp:keywords/>
  <cp:lastModifiedBy>gwendolyn avery</cp:lastModifiedBy>
  <cp:revision>7</cp:revision>
  <dcterms:created xsi:type="dcterms:W3CDTF">2012-06-26T15:45:00Z</dcterms:created>
  <dcterms:modified xsi:type="dcterms:W3CDTF">2012-06-26T19:00:00Z</dcterms:modified>
</cp:coreProperties>
</file>